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52731A" w:rsidRDefault="00C243BE">
      <w:pPr>
        <w:spacing w:line="214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28575</wp:posOffset>
            </wp:positionV>
            <wp:extent cx="2714625" cy="16764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age1"/>
      <w:bookmarkEnd w:id="1"/>
    </w:p>
    <w:p w:rsidR="0052731A" w:rsidRDefault="0052731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2731A" w:rsidRDefault="0052731A">
      <w:pPr>
        <w:sectPr w:rsidR="0052731A">
          <w:pgSz w:w="11906" w:h="16998"/>
          <w:pgMar w:top="1440" w:right="1440" w:bottom="0" w:left="1040" w:header="0" w:footer="0" w:gutter="0"/>
          <w:cols w:space="708"/>
          <w:formProt w:val="0"/>
          <w:docGrid w:linePitch="360" w:charSpace="8192"/>
        </w:sectPr>
      </w:pPr>
    </w:p>
    <w:p w:rsidR="0052731A" w:rsidRPr="00C243BE" w:rsidRDefault="0052731A" w:rsidP="00D9759B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D9759B" w:rsidRPr="00C243BE" w:rsidRDefault="00D9759B">
      <w:pPr>
        <w:ind w:right="-361"/>
        <w:jc w:val="both"/>
        <w:rPr>
          <w:rFonts w:ascii="Tahoma" w:eastAsia="Times New Roman" w:hAnsi="Tahoma" w:cs="Tahoma"/>
          <w:sz w:val="22"/>
          <w:szCs w:val="22"/>
        </w:rPr>
      </w:pPr>
    </w:p>
    <w:p w:rsidR="00D9759B" w:rsidRPr="00C243BE" w:rsidRDefault="00D9759B">
      <w:p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eastAsia="Times New Roman" w:hAnsi="Tahoma" w:cs="Tahoma"/>
          <w:sz w:val="22"/>
          <w:szCs w:val="22"/>
        </w:rPr>
        <w:t xml:space="preserve">Koszt naszej kompleksowej obsługi prawnej dla pracodawcy kształtuje się następująco: </w:t>
      </w:r>
    </w:p>
    <w:p w:rsidR="00994F0E" w:rsidRPr="00C243BE" w:rsidRDefault="00994F0E" w:rsidP="0018217B">
      <w:pPr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eastAsia="Times New Roman" w:hAnsi="Tahoma" w:cs="Tahoma"/>
          <w:sz w:val="22"/>
          <w:szCs w:val="22"/>
        </w:rPr>
        <w:t xml:space="preserve">kompleksowa obsługa prawna inwestycji budowlanej </w:t>
      </w:r>
      <w:r w:rsidRPr="00C243BE">
        <w:rPr>
          <w:rFonts w:ascii="Tahoma" w:eastAsia="Times New Roman" w:hAnsi="Tahoma" w:cs="Tahoma"/>
          <w:b/>
          <w:sz w:val="22"/>
          <w:szCs w:val="22"/>
        </w:rPr>
        <w:t>od 5% w zależności od</w:t>
      </w:r>
      <w:r w:rsidRPr="00C243BE">
        <w:rPr>
          <w:rFonts w:ascii="Tahoma" w:eastAsia="Times New Roman" w:hAnsi="Tahoma" w:cs="Tahoma"/>
          <w:sz w:val="22"/>
          <w:szCs w:val="22"/>
        </w:rPr>
        <w:t xml:space="preserve"> </w:t>
      </w:r>
      <w:r w:rsidRPr="00C243BE">
        <w:rPr>
          <w:rFonts w:ascii="Tahoma" w:eastAsia="Times New Roman" w:hAnsi="Tahoma" w:cs="Tahoma"/>
          <w:b/>
          <w:bCs/>
          <w:sz w:val="22"/>
          <w:szCs w:val="22"/>
        </w:rPr>
        <w:t xml:space="preserve">wartości inwestycji lub wynagrodzenia </w:t>
      </w:r>
      <w:r w:rsidRPr="00C243BE">
        <w:rPr>
          <w:rFonts w:ascii="Tahoma" w:eastAsia="Times New Roman" w:hAnsi="Tahoma" w:cs="Tahoma"/>
          <w:sz w:val="22"/>
          <w:szCs w:val="22"/>
        </w:rPr>
        <w:t>(wysokość honorarium może być też ustalona na kwotę globalną lub comiesięczną stawkę na czas trwania procesu budowlanego);</w:t>
      </w:r>
    </w:p>
    <w:p w:rsidR="00D9759B" w:rsidRPr="00C243BE" w:rsidRDefault="00C243BE" w:rsidP="00994F0E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eastAsia="Times New Roman" w:hAnsi="Tahoma" w:cs="Tahoma"/>
          <w:sz w:val="22"/>
          <w:szCs w:val="22"/>
        </w:rPr>
        <w:t xml:space="preserve">kompleksowe prowadzenie dokumentacji pracowniczej </w:t>
      </w:r>
      <w:r w:rsidRPr="00C243BE">
        <w:rPr>
          <w:rFonts w:ascii="Tahoma" w:eastAsia="Times New Roman" w:hAnsi="Tahoma" w:cs="Tahoma"/>
          <w:i/>
          <w:sz w:val="22"/>
          <w:szCs w:val="22"/>
        </w:rPr>
        <w:t>(akt osobowych)</w:t>
      </w:r>
      <w:r w:rsidRPr="00C243BE">
        <w:rPr>
          <w:rFonts w:ascii="Tahoma" w:eastAsia="Times New Roman" w:hAnsi="Tahoma" w:cs="Tahoma"/>
          <w:sz w:val="22"/>
          <w:szCs w:val="22"/>
        </w:rPr>
        <w:t xml:space="preserve"> od pracownika </w:t>
      </w:r>
      <w:r w:rsidR="00D9759B" w:rsidRPr="00C243BE">
        <w:rPr>
          <w:rFonts w:ascii="Tahoma" w:eastAsia="Times New Roman" w:hAnsi="Tahoma" w:cs="Tahoma"/>
          <w:b/>
          <w:sz w:val="22"/>
          <w:szCs w:val="22"/>
        </w:rPr>
        <w:t>– od. 20</w:t>
      </w:r>
      <w:r w:rsidRPr="00C243BE">
        <w:rPr>
          <w:rFonts w:ascii="Tahoma" w:eastAsia="Times New Roman" w:hAnsi="Tahoma" w:cs="Tahoma"/>
          <w:b/>
          <w:sz w:val="22"/>
          <w:szCs w:val="22"/>
        </w:rPr>
        <w:t>0 zł;</w:t>
      </w:r>
    </w:p>
    <w:p w:rsidR="00994F0E" w:rsidRPr="00C243BE" w:rsidRDefault="00994F0E" w:rsidP="00994F0E">
      <w:pPr>
        <w:pStyle w:val="Akapitzlist"/>
        <w:numPr>
          <w:ilvl w:val="0"/>
          <w:numId w:val="5"/>
        </w:numPr>
        <w:ind w:right="-361"/>
        <w:jc w:val="both"/>
        <w:rPr>
          <w:rFonts w:ascii="Tahoma" w:hAnsi="Tahoma" w:cs="Tahoma"/>
          <w:sz w:val="22"/>
          <w:szCs w:val="22"/>
        </w:rPr>
      </w:pPr>
      <w:r w:rsidRPr="00C243BE">
        <w:rPr>
          <w:rFonts w:ascii="Tahoma" w:hAnsi="Tahoma" w:cs="Tahoma"/>
          <w:sz w:val="22"/>
          <w:szCs w:val="22"/>
        </w:rPr>
        <w:t xml:space="preserve">windykacja należności z zakresu prawa budowlanego i przewozowego na etapie postępowania </w:t>
      </w:r>
      <w:r w:rsidR="000C10CD" w:rsidRPr="00C243BE">
        <w:rPr>
          <w:rFonts w:ascii="Tahoma" w:hAnsi="Tahoma" w:cs="Tahoma"/>
          <w:sz w:val="22"/>
          <w:szCs w:val="22"/>
        </w:rPr>
        <w:t>przedsądowego</w:t>
      </w:r>
      <w:r w:rsidRPr="00C243BE">
        <w:rPr>
          <w:rFonts w:ascii="Tahoma" w:hAnsi="Tahoma" w:cs="Tahoma"/>
          <w:sz w:val="22"/>
          <w:szCs w:val="22"/>
        </w:rPr>
        <w:t xml:space="preserve"> – </w:t>
      </w:r>
      <w:r w:rsidRPr="00C243BE">
        <w:rPr>
          <w:rFonts w:ascii="Tahoma" w:eastAsia="Times New Roman" w:hAnsi="Tahoma" w:cs="Tahoma"/>
          <w:b/>
          <w:sz w:val="22"/>
          <w:szCs w:val="22"/>
        </w:rPr>
        <w:t>od 5%</w:t>
      </w:r>
      <w:r w:rsidR="000C10CD" w:rsidRPr="00C243BE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Pr="00C243BE">
        <w:rPr>
          <w:rFonts w:ascii="Tahoma" w:eastAsia="Times New Roman" w:hAnsi="Tahoma" w:cs="Tahoma"/>
          <w:b/>
          <w:sz w:val="22"/>
          <w:szCs w:val="22"/>
        </w:rPr>
        <w:t>w zależności od</w:t>
      </w:r>
      <w:r w:rsidRPr="00C243BE">
        <w:rPr>
          <w:rFonts w:ascii="Tahoma" w:eastAsia="Times New Roman" w:hAnsi="Tahoma" w:cs="Tahoma"/>
          <w:sz w:val="22"/>
          <w:szCs w:val="22"/>
        </w:rPr>
        <w:t xml:space="preserve"> </w:t>
      </w:r>
      <w:r w:rsidRPr="00C243BE">
        <w:rPr>
          <w:rFonts w:ascii="Tahoma" w:eastAsia="Times New Roman" w:hAnsi="Tahoma" w:cs="Tahoma"/>
          <w:b/>
          <w:bCs/>
          <w:sz w:val="22"/>
          <w:szCs w:val="22"/>
        </w:rPr>
        <w:t>wysokości wyegzekwowanej należności</w:t>
      </w:r>
      <w:r w:rsidR="000C10CD" w:rsidRPr="00C243BE">
        <w:rPr>
          <w:rFonts w:ascii="Tahoma" w:eastAsia="Times New Roman" w:hAnsi="Tahoma" w:cs="Tahoma"/>
          <w:b/>
          <w:bCs/>
          <w:sz w:val="22"/>
          <w:szCs w:val="22"/>
        </w:rPr>
        <w:t>;</w:t>
      </w:r>
    </w:p>
    <w:p w:rsidR="000C10CD" w:rsidRPr="00C243BE" w:rsidRDefault="000C10CD" w:rsidP="00EB35F9">
      <w:pPr>
        <w:pStyle w:val="Akapitzlist"/>
        <w:numPr>
          <w:ilvl w:val="0"/>
          <w:numId w:val="5"/>
        </w:numPr>
        <w:ind w:right="-361"/>
        <w:jc w:val="both"/>
        <w:rPr>
          <w:rFonts w:ascii="Tahoma" w:hAnsi="Tahoma" w:cs="Tahoma"/>
          <w:sz w:val="22"/>
          <w:szCs w:val="22"/>
        </w:rPr>
      </w:pPr>
      <w:r w:rsidRPr="00C243BE">
        <w:rPr>
          <w:rFonts w:ascii="Tahoma" w:hAnsi="Tahoma" w:cs="Tahoma"/>
          <w:sz w:val="22"/>
          <w:szCs w:val="22"/>
        </w:rPr>
        <w:t xml:space="preserve">windykacja należności z zakresu prawa budowlanego i przewozowego na etapie postępowania sądowego </w:t>
      </w:r>
      <w:r w:rsidRPr="00C243BE">
        <w:rPr>
          <w:rFonts w:ascii="Tahoma" w:hAnsi="Tahoma" w:cs="Tahoma"/>
          <w:i/>
          <w:sz w:val="22"/>
          <w:szCs w:val="22"/>
        </w:rPr>
        <w:t>(wydanie nakazu zapłaty)</w:t>
      </w:r>
      <w:r w:rsidRPr="00C243BE">
        <w:rPr>
          <w:rFonts w:ascii="Tahoma" w:hAnsi="Tahoma" w:cs="Tahoma"/>
          <w:sz w:val="22"/>
          <w:szCs w:val="22"/>
        </w:rPr>
        <w:t xml:space="preserve"> – </w:t>
      </w:r>
      <w:r w:rsidRPr="00C243BE">
        <w:rPr>
          <w:rFonts w:ascii="Tahoma" w:hAnsi="Tahoma" w:cs="Tahoma"/>
          <w:b/>
          <w:sz w:val="22"/>
          <w:szCs w:val="22"/>
        </w:rPr>
        <w:t>½ stawki wskazanej</w:t>
      </w:r>
      <w:r w:rsidRPr="00C243BE">
        <w:rPr>
          <w:rFonts w:ascii="Tahoma" w:hAnsi="Tahoma" w:cs="Tahoma"/>
          <w:b/>
          <w:sz w:val="22"/>
          <w:szCs w:val="22"/>
        </w:rPr>
        <w:br/>
        <w:t>w rozporządzeniu Ministra Sprawiedliwości z dnia 22 października 2015 r.</w:t>
      </w:r>
      <w:r w:rsidRPr="00C243BE">
        <w:rPr>
          <w:rFonts w:ascii="Tahoma" w:hAnsi="Tahoma" w:cs="Tahoma"/>
          <w:b/>
          <w:sz w:val="22"/>
          <w:szCs w:val="22"/>
        </w:rPr>
        <w:br/>
        <w:t xml:space="preserve">w sprawie opłat za czynności radców prawnych </w:t>
      </w:r>
      <w:r w:rsidRPr="00C243BE">
        <w:rPr>
          <w:rFonts w:ascii="Tahoma" w:hAnsi="Tahoma" w:cs="Tahoma"/>
          <w:i/>
          <w:sz w:val="22"/>
          <w:szCs w:val="22"/>
        </w:rPr>
        <w:t>(przy czym nie mniej niż 600 zł)</w:t>
      </w:r>
      <w:r w:rsidRPr="00C243BE">
        <w:rPr>
          <w:rFonts w:ascii="Tahoma" w:hAnsi="Tahoma" w:cs="Tahoma"/>
          <w:b/>
          <w:sz w:val="22"/>
          <w:szCs w:val="22"/>
        </w:rPr>
        <w:br/>
        <w:t>+</w:t>
      </w:r>
      <w:r w:rsidRPr="00C243BE">
        <w:rPr>
          <w:rFonts w:ascii="Tahoma" w:hAnsi="Tahoma" w:cs="Tahoma"/>
          <w:sz w:val="22"/>
          <w:szCs w:val="22"/>
        </w:rPr>
        <w:t xml:space="preserve"> </w:t>
      </w:r>
      <w:r w:rsidRPr="00C243BE">
        <w:rPr>
          <w:rFonts w:ascii="Tahoma" w:eastAsia="Times New Roman" w:hAnsi="Tahoma" w:cs="Tahoma"/>
          <w:b/>
          <w:sz w:val="22"/>
          <w:szCs w:val="22"/>
        </w:rPr>
        <w:t>od 5% w zależności od</w:t>
      </w:r>
      <w:r w:rsidRPr="00C243BE">
        <w:rPr>
          <w:rFonts w:ascii="Tahoma" w:eastAsia="Times New Roman" w:hAnsi="Tahoma" w:cs="Tahoma"/>
          <w:sz w:val="22"/>
          <w:szCs w:val="22"/>
        </w:rPr>
        <w:t xml:space="preserve"> </w:t>
      </w:r>
      <w:r w:rsidRPr="00C243BE">
        <w:rPr>
          <w:rFonts w:ascii="Tahoma" w:eastAsia="Times New Roman" w:hAnsi="Tahoma" w:cs="Tahoma"/>
          <w:b/>
          <w:bCs/>
          <w:sz w:val="22"/>
          <w:szCs w:val="22"/>
        </w:rPr>
        <w:t>wysokości wyegzekwowanej należności</w:t>
      </w:r>
      <w:r w:rsidR="00C243BE">
        <w:rPr>
          <w:rFonts w:ascii="Tahoma" w:eastAsia="Times New Roman" w:hAnsi="Tahoma" w:cs="Tahoma"/>
          <w:b/>
          <w:bCs/>
          <w:sz w:val="22"/>
          <w:szCs w:val="22"/>
        </w:rPr>
        <w:t>;</w:t>
      </w:r>
    </w:p>
    <w:p w:rsidR="000C10CD" w:rsidRPr="00C243BE" w:rsidRDefault="000C10CD" w:rsidP="000C10CD">
      <w:pPr>
        <w:pStyle w:val="Akapitzlist"/>
        <w:numPr>
          <w:ilvl w:val="0"/>
          <w:numId w:val="5"/>
        </w:numPr>
        <w:ind w:right="-361"/>
        <w:jc w:val="both"/>
        <w:rPr>
          <w:rFonts w:ascii="Tahoma" w:hAnsi="Tahoma" w:cs="Tahoma"/>
          <w:sz w:val="22"/>
          <w:szCs w:val="22"/>
        </w:rPr>
      </w:pPr>
      <w:r w:rsidRPr="00C243BE">
        <w:rPr>
          <w:rFonts w:ascii="Tahoma" w:hAnsi="Tahoma" w:cs="Tahoma"/>
          <w:sz w:val="22"/>
          <w:szCs w:val="22"/>
        </w:rPr>
        <w:t xml:space="preserve">windykacja należności z zakresu prawa budowlanego i przewozowego na etapie postępowania sądowego </w:t>
      </w:r>
      <w:r w:rsidRPr="00C243BE">
        <w:rPr>
          <w:rFonts w:ascii="Tahoma" w:hAnsi="Tahoma" w:cs="Tahoma"/>
          <w:i/>
          <w:sz w:val="22"/>
          <w:szCs w:val="22"/>
        </w:rPr>
        <w:t>(po wniesieniu sprzeciwu lub też zarzutów od nakazu zapłaty)</w:t>
      </w:r>
      <w:r w:rsidRPr="00C243BE">
        <w:rPr>
          <w:rFonts w:ascii="Tahoma" w:hAnsi="Tahoma" w:cs="Tahoma"/>
          <w:sz w:val="22"/>
          <w:szCs w:val="22"/>
        </w:rPr>
        <w:t xml:space="preserve"> – </w:t>
      </w:r>
      <w:r w:rsidRPr="00C243BE">
        <w:rPr>
          <w:rFonts w:ascii="Tahoma" w:hAnsi="Tahoma" w:cs="Tahoma"/>
          <w:b/>
          <w:sz w:val="22"/>
          <w:szCs w:val="22"/>
        </w:rPr>
        <w:t xml:space="preserve">stawka wskazana w rozporządzeniu </w:t>
      </w:r>
      <w:r w:rsidR="00C243BE">
        <w:rPr>
          <w:rFonts w:ascii="Tahoma" w:hAnsi="Tahoma" w:cs="Tahoma"/>
          <w:b/>
          <w:sz w:val="22"/>
          <w:szCs w:val="22"/>
        </w:rPr>
        <w:t>Ministra Sprawiedliwości z dnia</w:t>
      </w:r>
      <w:r w:rsidR="00C243BE">
        <w:rPr>
          <w:rFonts w:ascii="Tahoma" w:hAnsi="Tahoma" w:cs="Tahoma"/>
          <w:b/>
          <w:sz w:val="22"/>
          <w:szCs w:val="22"/>
        </w:rPr>
        <w:br/>
      </w:r>
      <w:r w:rsidRPr="00C243BE">
        <w:rPr>
          <w:rFonts w:ascii="Tahoma" w:hAnsi="Tahoma" w:cs="Tahoma"/>
          <w:b/>
          <w:sz w:val="22"/>
          <w:szCs w:val="22"/>
        </w:rPr>
        <w:t xml:space="preserve">22 października 2015 r. w sprawie opłat za czynności radców prawnych </w:t>
      </w:r>
      <w:r w:rsidRPr="00C243BE">
        <w:rPr>
          <w:rFonts w:ascii="Tahoma" w:hAnsi="Tahoma" w:cs="Tahoma"/>
          <w:i/>
          <w:sz w:val="22"/>
          <w:szCs w:val="22"/>
        </w:rPr>
        <w:t>(przy czym nie mniej niż 600 zł)</w:t>
      </w:r>
      <w:r w:rsidRPr="00C243BE">
        <w:rPr>
          <w:rFonts w:ascii="Tahoma" w:hAnsi="Tahoma" w:cs="Tahoma"/>
          <w:b/>
          <w:sz w:val="22"/>
          <w:szCs w:val="22"/>
        </w:rPr>
        <w:t xml:space="preserve"> +</w:t>
      </w:r>
      <w:r w:rsidRPr="00C243BE">
        <w:rPr>
          <w:rFonts w:ascii="Tahoma" w:hAnsi="Tahoma" w:cs="Tahoma"/>
          <w:sz w:val="22"/>
          <w:szCs w:val="22"/>
        </w:rPr>
        <w:t xml:space="preserve"> </w:t>
      </w:r>
      <w:r w:rsidRPr="00C243BE">
        <w:rPr>
          <w:rFonts w:ascii="Tahoma" w:eastAsia="Times New Roman" w:hAnsi="Tahoma" w:cs="Tahoma"/>
          <w:b/>
          <w:sz w:val="22"/>
          <w:szCs w:val="22"/>
        </w:rPr>
        <w:t>od 5% w zależności od</w:t>
      </w:r>
      <w:r w:rsidRPr="00C243BE">
        <w:rPr>
          <w:rFonts w:ascii="Tahoma" w:eastAsia="Times New Roman" w:hAnsi="Tahoma" w:cs="Tahoma"/>
          <w:sz w:val="22"/>
          <w:szCs w:val="22"/>
        </w:rPr>
        <w:t xml:space="preserve"> </w:t>
      </w:r>
      <w:r w:rsidRPr="00C243BE">
        <w:rPr>
          <w:rFonts w:ascii="Tahoma" w:eastAsia="Times New Roman" w:hAnsi="Tahoma" w:cs="Tahoma"/>
          <w:b/>
          <w:bCs/>
          <w:sz w:val="22"/>
          <w:szCs w:val="22"/>
        </w:rPr>
        <w:t>wysokości wyegzekwowanej należności</w:t>
      </w:r>
    </w:p>
    <w:p w:rsidR="00D9759B" w:rsidRPr="00C243BE" w:rsidRDefault="00D9759B" w:rsidP="00D9759B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eastAsia="Times New Roman" w:hAnsi="Tahoma" w:cs="Tahoma"/>
          <w:sz w:val="22"/>
          <w:szCs w:val="22"/>
        </w:rPr>
        <w:t>reprezentacja</w:t>
      </w:r>
      <w:r w:rsidR="00C243BE" w:rsidRPr="00C243BE">
        <w:rPr>
          <w:rFonts w:ascii="Tahoma" w:eastAsia="Times New Roman" w:hAnsi="Tahoma" w:cs="Tahoma"/>
          <w:sz w:val="22"/>
          <w:szCs w:val="22"/>
        </w:rPr>
        <w:t xml:space="preserve"> klienta i prowadzenie spraw w postępowaniu sądowym</w:t>
      </w:r>
      <w:r w:rsidRPr="00C243BE">
        <w:rPr>
          <w:rFonts w:ascii="Tahoma" w:eastAsia="Times New Roman" w:hAnsi="Tahoma" w:cs="Tahoma"/>
          <w:sz w:val="22"/>
          <w:szCs w:val="22"/>
        </w:rPr>
        <w:t xml:space="preserve"> oraz</w:t>
      </w:r>
      <w:r w:rsidR="00C243BE" w:rsidRPr="00C243BE">
        <w:rPr>
          <w:rFonts w:ascii="Tahoma" w:eastAsia="Times New Roman" w:hAnsi="Tahoma" w:cs="Tahoma"/>
          <w:sz w:val="22"/>
          <w:szCs w:val="22"/>
        </w:rPr>
        <w:t xml:space="preserve"> administracyjnym </w:t>
      </w:r>
      <w:r w:rsidR="00C243BE">
        <w:rPr>
          <w:rFonts w:ascii="Tahoma" w:eastAsia="Times New Roman" w:hAnsi="Tahoma" w:cs="Tahoma"/>
          <w:b/>
          <w:sz w:val="22"/>
          <w:szCs w:val="22"/>
        </w:rPr>
        <w:t xml:space="preserve">– </w:t>
      </w:r>
      <w:r w:rsidR="00C243BE" w:rsidRPr="00C243BE">
        <w:rPr>
          <w:rFonts w:ascii="Tahoma" w:eastAsia="Times New Roman" w:hAnsi="Tahoma" w:cs="Tahoma"/>
          <w:b/>
          <w:sz w:val="22"/>
          <w:szCs w:val="22"/>
        </w:rPr>
        <w:t>od 1</w:t>
      </w:r>
      <w:r w:rsidRPr="00C243BE">
        <w:rPr>
          <w:rFonts w:ascii="Tahoma" w:eastAsia="Times New Roman" w:hAnsi="Tahoma" w:cs="Tahoma"/>
          <w:b/>
          <w:sz w:val="22"/>
          <w:szCs w:val="22"/>
        </w:rPr>
        <w:t>.</w:t>
      </w:r>
      <w:r w:rsidR="00C243BE" w:rsidRPr="00C243BE">
        <w:rPr>
          <w:rFonts w:ascii="Tahoma" w:eastAsia="Times New Roman" w:hAnsi="Tahoma" w:cs="Tahoma"/>
          <w:b/>
          <w:sz w:val="22"/>
          <w:szCs w:val="22"/>
        </w:rPr>
        <w:t>200 zł;</w:t>
      </w:r>
    </w:p>
    <w:p w:rsidR="00D9759B" w:rsidRPr="00C243BE" w:rsidRDefault="00D9759B" w:rsidP="00D9759B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hAnsi="Tahoma" w:cs="Tahoma"/>
          <w:bCs/>
          <w:sz w:val="22"/>
          <w:szCs w:val="22"/>
        </w:rPr>
        <w:t xml:space="preserve">sporządzenie </w:t>
      </w:r>
      <w:r w:rsidR="00C243BE" w:rsidRPr="00C243BE">
        <w:rPr>
          <w:rFonts w:ascii="Tahoma" w:hAnsi="Tahoma" w:cs="Tahoma"/>
          <w:bCs/>
          <w:sz w:val="22"/>
          <w:szCs w:val="22"/>
        </w:rPr>
        <w:t xml:space="preserve">pism procesowych (we wszystkich instancjach) – </w:t>
      </w:r>
      <w:r w:rsidRPr="00C243BE">
        <w:rPr>
          <w:rFonts w:ascii="Tahoma" w:hAnsi="Tahoma" w:cs="Tahoma"/>
          <w:bCs/>
          <w:sz w:val="22"/>
          <w:szCs w:val="22"/>
        </w:rPr>
        <w:t>od</w:t>
      </w:r>
      <w:r w:rsidR="00C243BE" w:rsidRPr="00C243BE">
        <w:rPr>
          <w:rFonts w:ascii="Tahoma" w:hAnsi="Tahoma" w:cs="Tahoma"/>
          <w:bCs/>
          <w:sz w:val="22"/>
          <w:szCs w:val="22"/>
        </w:rPr>
        <w:t xml:space="preserve"> 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600</w:t>
      </w:r>
      <w:r w:rsidRPr="00C24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zł;</w:t>
      </w:r>
    </w:p>
    <w:p w:rsidR="00D9759B" w:rsidRPr="00C243BE" w:rsidRDefault="00D9759B" w:rsidP="00D9759B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hAnsi="Tahoma" w:cs="Tahoma"/>
          <w:sz w:val="22"/>
          <w:szCs w:val="22"/>
        </w:rPr>
        <w:t>sporządzanie</w:t>
      </w:r>
      <w:r w:rsidR="00C243BE" w:rsidRPr="00C243BE">
        <w:rPr>
          <w:rFonts w:ascii="Tahoma" w:hAnsi="Tahoma" w:cs="Tahoma"/>
          <w:sz w:val="22"/>
          <w:szCs w:val="22"/>
        </w:rPr>
        <w:t xml:space="preserve">/weryfikacja umów, regulaminów, statutów - </w:t>
      </w:r>
      <w:r w:rsidRPr="00C243BE">
        <w:rPr>
          <w:rFonts w:ascii="Tahoma" w:hAnsi="Tahoma" w:cs="Tahoma"/>
          <w:sz w:val="22"/>
          <w:szCs w:val="22"/>
        </w:rPr>
        <w:t>od</w:t>
      </w:r>
      <w:r w:rsidR="00C243BE" w:rsidRPr="00C243BE">
        <w:rPr>
          <w:rFonts w:ascii="Tahoma" w:hAnsi="Tahoma" w:cs="Tahoma"/>
          <w:sz w:val="22"/>
          <w:szCs w:val="22"/>
        </w:rPr>
        <w:t xml:space="preserve"> </w:t>
      </w:r>
      <w:r w:rsidRPr="00C243BE">
        <w:rPr>
          <w:rFonts w:ascii="Tahoma" w:hAnsi="Tahoma" w:cs="Tahoma"/>
          <w:b/>
          <w:bCs/>
          <w:sz w:val="22"/>
          <w:szCs w:val="22"/>
        </w:rPr>
        <w:t>6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00</w:t>
      </w:r>
      <w:r w:rsidRPr="00C24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zł;</w:t>
      </w:r>
    </w:p>
    <w:p w:rsidR="00D9759B" w:rsidRPr="00C243BE" w:rsidRDefault="00D9759B" w:rsidP="00D9759B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hAnsi="Tahoma" w:cs="Tahoma"/>
          <w:sz w:val="22"/>
          <w:szCs w:val="22"/>
        </w:rPr>
        <w:t xml:space="preserve">sporządzanie opinii prawnych </w:t>
      </w:r>
      <w:r w:rsidRPr="00C243BE">
        <w:rPr>
          <w:rFonts w:ascii="Tahoma" w:hAnsi="Tahoma" w:cs="Tahoma"/>
          <w:i/>
          <w:sz w:val="22"/>
          <w:szCs w:val="22"/>
        </w:rPr>
        <w:t>(</w:t>
      </w:r>
      <w:r w:rsidR="00C243BE" w:rsidRPr="00C243BE">
        <w:rPr>
          <w:rFonts w:ascii="Tahoma" w:hAnsi="Tahoma" w:cs="Tahoma"/>
          <w:i/>
          <w:sz w:val="22"/>
          <w:szCs w:val="22"/>
        </w:rPr>
        <w:t>w zależności od obszerności i złożoności tematyki)</w:t>
      </w:r>
      <w:r w:rsidR="00C243BE" w:rsidRPr="00C243BE">
        <w:rPr>
          <w:rFonts w:ascii="Tahoma" w:hAnsi="Tahoma" w:cs="Tahoma"/>
          <w:sz w:val="22"/>
          <w:szCs w:val="22"/>
        </w:rPr>
        <w:t xml:space="preserve"> – 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od 1</w:t>
      </w:r>
      <w:r w:rsidRPr="00C243BE">
        <w:rPr>
          <w:rFonts w:ascii="Tahoma" w:hAnsi="Tahoma" w:cs="Tahoma"/>
          <w:b/>
          <w:bCs/>
          <w:sz w:val="22"/>
          <w:szCs w:val="22"/>
        </w:rPr>
        <w:t>.</w:t>
      </w:r>
      <w:r w:rsidR="00994F0E" w:rsidRPr="00C243BE">
        <w:rPr>
          <w:rFonts w:ascii="Tahoma" w:hAnsi="Tahoma" w:cs="Tahoma"/>
          <w:b/>
          <w:bCs/>
          <w:sz w:val="22"/>
          <w:szCs w:val="22"/>
        </w:rPr>
        <w:t>2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00</w:t>
      </w:r>
      <w:r w:rsidRPr="00C24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zł;</w:t>
      </w:r>
    </w:p>
    <w:p w:rsidR="00994F0E" w:rsidRPr="00C243BE" w:rsidRDefault="00D9759B" w:rsidP="00994F0E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hAnsi="Tahoma" w:cs="Tahoma"/>
          <w:sz w:val="22"/>
          <w:szCs w:val="22"/>
        </w:rPr>
        <w:t xml:space="preserve">sporządzanie </w:t>
      </w:r>
      <w:r w:rsidR="00C243BE" w:rsidRPr="00C243BE">
        <w:rPr>
          <w:rFonts w:ascii="Tahoma" w:hAnsi="Tahoma" w:cs="Tahoma"/>
          <w:sz w:val="22"/>
          <w:szCs w:val="22"/>
        </w:rPr>
        <w:t>inny</w:t>
      </w:r>
      <w:r w:rsidRPr="00C243BE">
        <w:rPr>
          <w:rFonts w:ascii="Tahoma" w:hAnsi="Tahoma" w:cs="Tahoma"/>
          <w:sz w:val="22"/>
          <w:szCs w:val="22"/>
        </w:rPr>
        <w:t>ch pism w postępowaniu wewnątrz</w:t>
      </w:r>
      <w:r w:rsidR="00C243BE" w:rsidRPr="00C243BE">
        <w:rPr>
          <w:rFonts w:ascii="Tahoma" w:hAnsi="Tahoma" w:cs="Tahoma"/>
          <w:sz w:val="22"/>
          <w:szCs w:val="22"/>
        </w:rPr>
        <w:t xml:space="preserve">zakładowym i relacjach </w:t>
      </w:r>
      <w:r w:rsidRPr="00C243BE">
        <w:rPr>
          <w:rFonts w:ascii="Tahoma" w:hAnsi="Tahoma" w:cs="Tahoma"/>
          <w:sz w:val="22"/>
          <w:szCs w:val="22"/>
        </w:rPr>
        <w:t xml:space="preserve">zewnętrznych </w:t>
      </w:r>
      <w:r w:rsidRPr="00C243BE">
        <w:rPr>
          <w:rFonts w:ascii="Tahoma" w:hAnsi="Tahoma" w:cs="Tahoma"/>
          <w:i/>
          <w:sz w:val="22"/>
          <w:szCs w:val="22"/>
        </w:rPr>
        <w:t>(wezwania</w:t>
      </w:r>
      <w:r w:rsidR="00C243BE" w:rsidRPr="00C243BE">
        <w:rPr>
          <w:rFonts w:ascii="Tahoma" w:hAnsi="Tahoma" w:cs="Tahoma"/>
          <w:i/>
          <w:sz w:val="22"/>
          <w:szCs w:val="22"/>
        </w:rPr>
        <w:t xml:space="preserve"> do zapłaty</w:t>
      </w:r>
      <w:r w:rsidRPr="00C243BE">
        <w:rPr>
          <w:rFonts w:ascii="Tahoma" w:hAnsi="Tahoma" w:cs="Tahoma"/>
          <w:i/>
          <w:sz w:val="22"/>
          <w:szCs w:val="22"/>
        </w:rPr>
        <w:t xml:space="preserve">, </w:t>
      </w:r>
      <w:r w:rsidR="00C243BE" w:rsidRPr="00C243BE">
        <w:rPr>
          <w:rFonts w:ascii="Tahoma" w:hAnsi="Tahoma" w:cs="Tahoma"/>
          <w:i/>
          <w:sz w:val="22"/>
          <w:szCs w:val="22"/>
        </w:rPr>
        <w:t>zapytania,</w:t>
      </w:r>
      <w:r w:rsidRPr="00C243BE">
        <w:rPr>
          <w:rFonts w:ascii="Tahoma" w:hAnsi="Tahoma" w:cs="Tahoma"/>
          <w:i/>
          <w:sz w:val="22"/>
          <w:szCs w:val="22"/>
        </w:rPr>
        <w:t xml:space="preserve"> </w:t>
      </w:r>
      <w:r w:rsidR="00C243BE" w:rsidRPr="00C243BE">
        <w:rPr>
          <w:rFonts w:ascii="Tahoma" w:hAnsi="Tahoma" w:cs="Tahoma"/>
          <w:i/>
          <w:sz w:val="22"/>
          <w:szCs w:val="22"/>
        </w:rPr>
        <w:t>ponaglenia</w:t>
      </w:r>
      <w:r w:rsidRPr="00C243BE">
        <w:rPr>
          <w:rFonts w:ascii="Tahoma" w:hAnsi="Tahoma" w:cs="Tahoma"/>
          <w:i/>
          <w:sz w:val="22"/>
          <w:szCs w:val="22"/>
        </w:rPr>
        <w:t>, itp.</w:t>
      </w:r>
      <w:r w:rsidR="00C243BE" w:rsidRPr="00C243BE">
        <w:rPr>
          <w:rFonts w:ascii="Tahoma" w:hAnsi="Tahoma" w:cs="Tahoma"/>
          <w:i/>
          <w:sz w:val="22"/>
          <w:szCs w:val="22"/>
        </w:rPr>
        <w:t>)</w:t>
      </w:r>
      <w:r w:rsidR="00994F0E" w:rsidRPr="00C243BE">
        <w:rPr>
          <w:rFonts w:ascii="Tahoma" w:hAnsi="Tahoma" w:cs="Tahoma"/>
          <w:sz w:val="22"/>
          <w:szCs w:val="22"/>
        </w:rPr>
        <w:t xml:space="preserve"> </w:t>
      </w:r>
      <w:r w:rsidR="00C243BE" w:rsidRPr="00C243BE">
        <w:rPr>
          <w:rFonts w:ascii="Tahoma" w:hAnsi="Tahoma" w:cs="Tahoma"/>
          <w:sz w:val="22"/>
          <w:szCs w:val="22"/>
        </w:rPr>
        <w:t xml:space="preserve">– od 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300</w:t>
      </w:r>
      <w:r w:rsidRPr="00C24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243BE" w:rsidRPr="00C243BE">
        <w:rPr>
          <w:rFonts w:ascii="Tahoma" w:hAnsi="Tahoma" w:cs="Tahoma"/>
          <w:b/>
          <w:bCs/>
          <w:sz w:val="22"/>
          <w:szCs w:val="22"/>
        </w:rPr>
        <w:t>zł;</w:t>
      </w:r>
    </w:p>
    <w:p w:rsidR="00C243BE" w:rsidRPr="00C243BE" w:rsidRDefault="00994F0E" w:rsidP="00994F0E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eastAsia="Times New Roman" w:hAnsi="Tahoma" w:cs="Tahoma"/>
          <w:sz w:val="22"/>
          <w:szCs w:val="22"/>
        </w:rPr>
        <w:t>konsultacje w formie zdalnej</w:t>
      </w:r>
      <w:r w:rsidR="00C243BE" w:rsidRPr="00C243BE">
        <w:rPr>
          <w:rFonts w:ascii="Tahoma" w:eastAsia="Times New Roman" w:hAnsi="Tahoma" w:cs="Tahoma"/>
          <w:sz w:val="22"/>
          <w:szCs w:val="22"/>
        </w:rPr>
        <w:t xml:space="preserve"> –</w:t>
      </w:r>
      <w:r w:rsidR="00C243BE" w:rsidRPr="00C243BE">
        <w:rPr>
          <w:rFonts w:ascii="Tahoma" w:eastAsia="Times New Roman" w:hAnsi="Tahoma" w:cs="Tahoma"/>
          <w:b/>
          <w:bCs/>
          <w:sz w:val="22"/>
          <w:szCs w:val="22"/>
        </w:rPr>
        <w:t>2</w:t>
      </w:r>
      <w:r w:rsidRPr="00C243BE">
        <w:rPr>
          <w:rFonts w:ascii="Tahoma" w:eastAsia="Times New Roman" w:hAnsi="Tahoma" w:cs="Tahoma"/>
          <w:b/>
          <w:sz w:val="22"/>
          <w:szCs w:val="22"/>
        </w:rPr>
        <w:t>00 zł</w:t>
      </w:r>
      <w:r w:rsidR="00C243BE" w:rsidRPr="00C243BE">
        <w:rPr>
          <w:rFonts w:ascii="Tahoma" w:eastAsia="Times New Roman" w:hAnsi="Tahoma" w:cs="Tahoma"/>
          <w:b/>
          <w:sz w:val="22"/>
          <w:szCs w:val="22"/>
        </w:rPr>
        <w:t>/h;</w:t>
      </w:r>
    </w:p>
    <w:p w:rsidR="0052731A" w:rsidRPr="00C243BE" w:rsidRDefault="00C243BE" w:rsidP="00994F0E">
      <w:pPr>
        <w:pStyle w:val="Akapitzlist"/>
        <w:numPr>
          <w:ilvl w:val="0"/>
          <w:numId w:val="5"/>
        </w:num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eastAsia="Times New Roman" w:hAnsi="Tahoma" w:cs="Tahoma"/>
          <w:sz w:val="22"/>
          <w:szCs w:val="22"/>
        </w:rPr>
        <w:t>konsultacje</w:t>
      </w:r>
      <w:r w:rsidR="00994F0E" w:rsidRPr="00C243BE">
        <w:rPr>
          <w:rFonts w:ascii="Tahoma" w:eastAsia="Times New Roman" w:hAnsi="Tahoma" w:cs="Tahoma"/>
          <w:sz w:val="22"/>
          <w:szCs w:val="22"/>
        </w:rPr>
        <w:t xml:space="preserve"> w siedzibie Klienta</w:t>
      </w:r>
      <w:r w:rsidR="00994F0E" w:rsidRPr="00C243BE">
        <w:rPr>
          <w:rFonts w:ascii="Tahoma" w:eastAsia="Times New Roman" w:hAnsi="Tahoma" w:cs="Tahoma"/>
          <w:b/>
          <w:sz w:val="22"/>
          <w:szCs w:val="22"/>
        </w:rPr>
        <w:t xml:space="preserve"> 250 zł/h.</w:t>
      </w:r>
    </w:p>
    <w:p w:rsidR="00994F0E" w:rsidRDefault="00994F0E" w:rsidP="00C243BE">
      <w:pPr>
        <w:ind w:right="-361"/>
        <w:jc w:val="both"/>
        <w:rPr>
          <w:rFonts w:ascii="Tahoma" w:eastAsia="Times New Roman" w:hAnsi="Tahoma" w:cs="Tahoma"/>
          <w:sz w:val="22"/>
          <w:szCs w:val="22"/>
        </w:rPr>
      </w:pPr>
    </w:p>
    <w:p w:rsidR="00C243BE" w:rsidRDefault="00C243BE" w:rsidP="00C243BE">
      <w:p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Wszystkie podane wyżej ceny są cenami netto i nie zawierają podatku VAT.</w:t>
      </w:r>
    </w:p>
    <w:p w:rsidR="00C243BE" w:rsidRDefault="00C243BE" w:rsidP="00C243BE">
      <w:pPr>
        <w:ind w:right="-361"/>
        <w:jc w:val="both"/>
        <w:rPr>
          <w:rFonts w:ascii="Tahoma" w:eastAsia="Times New Roman" w:hAnsi="Tahoma" w:cs="Tahoma"/>
          <w:sz w:val="22"/>
          <w:szCs w:val="22"/>
        </w:rPr>
      </w:pPr>
    </w:p>
    <w:p w:rsidR="00C243BE" w:rsidRDefault="00C243BE" w:rsidP="00C243BE">
      <w:pPr>
        <w:ind w:right="-361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W przypadku windykacji na etapie postępowania sądowego kwota wynikająca z </w:t>
      </w:r>
      <w:r w:rsidRPr="00C243BE">
        <w:rPr>
          <w:rFonts w:ascii="Tahoma" w:hAnsi="Tahoma" w:cs="Tahoma"/>
          <w:sz w:val="22"/>
          <w:szCs w:val="22"/>
        </w:rPr>
        <w:t xml:space="preserve">rozporządzenia </w:t>
      </w:r>
    </w:p>
    <w:p w:rsidR="00C243BE" w:rsidRDefault="00C243BE" w:rsidP="00C243BE">
      <w:pPr>
        <w:ind w:right="-361"/>
        <w:jc w:val="both"/>
        <w:rPr>
          <w:rFonts w:ascii="Tahoma" w:hAnsi="Tahoma" w:cs="Tahoma"/>
          <w:sz w:val="22"/>
          <w:szCs w:val="22"/>
        </w:rPr>
      </w:pPr>
    </w:p>
    <w:p w:rsidR="00C243BE" w:rsidRPr="00C243BE" w:rsidRDefault="00C243BE" w:rsidP="00C243BE">
      <w:pPr>
        <w:ind w:right="-361"/>
        <w:jc w:val="both"/>
        <w:rPr>
          <w:rFonts w:ascii="Tahoma" w:eastAsia="Times New Roman" w:hAnsi="Tahoma" w:cs="Tahoma"/>
          <w:sz w:val="22"/>
          <w:szCs w:val="22"/>
        </w:rPr>
      </w:pPr>
      <w:r w:rsidRPr="00C243BE">
        <w:rPr>
          <w:rFonts w:ascii="Tahoma" w:hAnsi="Tahoma" w:cs="Tahoma"/>
          <w:sz w:val="22"/>
          <w:szCs w:val="22"/>
        </w:rPr>
        <w:t>Ministra Sprawiedliwości z dnia 22 października 2015 r.</w:t>
      </w:r>
      <w:r>
        <w:rPr>
          <w:rFonts w:ascii="Tahoma" w:hAnsi="Tahoma" w:cs="Tahoma"/>
          <w:sz w:val="22"/>
          <w:szCs w:val="22"/>
        </w:rPr>
        <w:t xml:space="preserve"> </w:t>
      </w:r>
      <w:r w:rsidRPr="00C243BE">
        <w:rPr>
          <w:rFonts w:ascii="Tahoma" w:hAnsi="Tahoma" w:cs="Tahoma"/>
          <w:sz w:val="22"/>
          <w:szCs w:val="22"/>
        </w:rPr>
        <w:t>w sprawie opłat za czynności radców prawnych</w:t>
      </w:r>
      <w:r>
        <w:rPr>
          <w:rFonts w:ascii="Tahoma" w:hAnsi="Tahoma" w:cs="Tahoma"/>
          <w:sz w:val="22"/>
          <w:szCs w:val="22"/>
        </w:rPr>
        <w:t xml:space="preserve"> płatna jest przed wniesienie pozwu lub też pisma będącego polemiką sprzeciwu/ zarzutów od nakazu zapłaty. Zaś pozostała kwota stanowiąca ustalony wcześniej % płatna jest po odzyskaniu należności.</w:t>
      </w:r>
    </w:p>
    <w:p w:rsidR="0052731A" w:rsidRDefault="0052731A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C243BE" w:rsidRDefault="00C243BE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C243BE" w:rsidRDefault="00C243BE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C243BE" w:rsidRPr="00C243BE" w:rsidRDefault="00C243BE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52731A" w:rsidRDefault="00C243BE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38100" distB="95250" distL="38100" distR="66675" simplePos="0" relativeHeight="3" behindDoc="0" locked="0" layoutInCell="0" allowOverlap="1" wp14:anchorId="7958F052">
                <wp:simplePos x="0" y="0"/>
                <wp:positionH relativeFrom="column">
                  <wp:posOffset>-127000</wp:posOffset>
                </wp:positionH>
                <wp:positionV relativeFrom="paragraph">
                  <wp:posOffset>47625</wp:posOffset>
                </wp:positionV>
                <wp:extent cx="6524625" cy="0"/>
                <wp:effectExtent l="53340" t="33020" r="53340" b="73660"/>
                <wp:wrapNone/>
                <wp:docPr id="2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38E5A" id="Łącznik prostoliniowy 1" o:spid="_x0000_s1026" style="position:absolute;z-index:3;visibility:visible;mso-wrap-style:square;mso-wrap-distance-left:3pt;mso-wrap-distance-top:3pt;mso-wrap-distance-right:5.25pt;mso-wrap-distance-bottom:7.5pt;mso-position-horizontal:absolute;mso-position-horizontal-relative:text;mso-position-vertical:absolute;mso-position-vertical-relative:text" from="-10pt,3.75pt" to="50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dF3QEAAPADAAAOAAAAZHJzL2Uyb0RvYy54bWysU02P0zAQvSPxHyzfadKoW6Go6R5aLRcE&#10;FR8/wHXGrYXtsWxv03LjwD+D/8XYzWYXOKyEuDgZe97Me2/s1e3ZGnaCEDW6js9nNWfgJPbaHTr+&#10;+dPdq9ecxSRcLww66PgFIr9dv3yxGnwLDR7R9BAYFXGxHXzHjyn5tqqiPIIVcYYeHB0qDFYkCsOh&#10;6oMYqLo1VVPXy2rA0PuAEmKk3e31kK9LfaVApvdKRUjMdJy4pbKGsu7zWq1Xoj0E4Y9ajjTEP7Cw&#10;QjtqOpXaiiTYfdB/lbJaBoyo0kyirVApLaFoIDXz+g81H4/CQ9FC5kQ/2RT/X1n57rQLTPcdbzhz&#10;wtKIfn778V1+dfoLI19jQqOdxuHC5tmswceWMBu3C2MU/S5k5WcVbP6SJnYuBl8mg+GcmKTN5U2z&#10;WC5oDvLhrHoE+hDTG0BLbSPNidpm7aIVp7cxUTNKfUjJ28blNRK9/k4bU4Jw2G9MYCdB097UN/Vi&#10;mzkT8Le0gPeuv+7nIlXWdFVR/tLFwLXBB1BkDfFuCpFyKWFqIKQEl5qxg3GUnWGKyEzA+nngmJ+h&#10;UC7sBJ4/D54QpTO6NIGtdhgKtyei8u8e+0sZXtFN16oYND6BfG+fxsWdx4e6/gUAAP//AwBQSwME&#10;FAAGAAgAAAAhAK0jOTzYAAAACAEAAA8AAABkcnMvZG93bnJldi54bWxMj0FPwzAMhe9I/IfISNy2&#10;BCRaVJpOaBKcuDAmzlnjtRGNUyVpV/49Lhe42X5Pz9+rd4sfxIwxuUAa7rYKBFIbrKNOw/HjZfMI&#10;ImVD1gyBUMM3Jtg111e1qWy40DvOh9wJDqFUGQ19zmMlZWp79CZtw4jE2jlEbzKvsZM2mguH+0He&#10;K1VIbxzxh96MuO+x/TpMXoNz6vVYzNNnynZPxds5xrEstb69WZ6fQGRc8p8ZVnxGh4aZTmEim8Sg&#10;YcPxbNVQPoBYdaXW6fR7kE0t/xdofgAAAP//AwBQSwECLQAUAAYACAAAACEAtoM4kv4AAADhAQAA&#10;EwAAAAAAAAAAAAAAAAAAAAAAW0NvbnRlbnRfVHlwZXNdLnhtbFBLAQItABQABgAIAAAAIQA4/SH/&#10;1gAAAJQBAAALAAAAAAAAAAAAAAAAAC8BAABfcmVscy8ucmVsc1BLAQItABQABgAIAAAAIQA+4mdF&#10;3QEAAPADAAAOAAAAAAAAAAAAAAAAAC4CAABkcnMvZTJvRG9jLnhtbFBLAQItABQABgAIAAAAIQCt&#10;Izk82AAAAAgBAAAPAAAAAAAAAAAAAAAAADcEAABkcnMvZG93bnJldi54bWxQSwUGAAAAAAQABADz&#10;AAAAPAUAAAAA&#10;" o:allowincell="f" strokecolor="#c0504d" strokeweight="2pt">
                <v:shadow on="t" color="black" opacity="24903f" origin=",.5" offset="0,.55556mm"/>
              </v:line>
            </w:pict>
          </mc:Fallback>
        </mc:AlternateContent>
      </w:r>
    </w:p>
    <w:p w:rsidR="0052731A" w:rsidRDefault="00C243BE">
      <w:pPr>
        <w:ind w:right="-373"/>
        <w:jc w:val="center"/>
        <w:rPr>
          <w:rFonts w:ascii="Arial" w:eastAsia="Arial" w:hAnsi="Arial"/>
          <w:color w:val="292318"/>
        </w:rPr>
      </w:pPr>
      <w:r>
        <w:rPr>
          <w:rFonts w:ascii="Arial" w:eastAsia="Arial" w:hAnsi="Arial"/>
          <w:color w:val="292318"/>
        </w:rPr>
        <w:t>Kancelaria Prawna PRAXI LEX,</w:t>
      </w:r>
    </w:p>
    <w:p w:rsidR="0052731A" w:rsidRDefault="00C243BE">
      <w:pPr>
        <w:ind w:right="-373"/>
        <w:jc w:val="center"/>
        <w:rPr>
          <w:rFonts w:ascii="Arial" w:hAnsi="Arial"/>
        </w:rPr>
      </w:pPr>
      <w:r>
        <w:rPr>
          <w:rFonts w:ascii="Arial" w:hAnsi="Arial"/>
        </w:rPr>
        <w:t>Plac Wolności 11. 50-071 Wrocław</w:t>
      </w:r>
    </w:p>
    <w:p w:rsidR="0052731A" w:rsidRDefault="00C243BE">
      <w:pPr>
        <w:ind w:right="-373"/>
        <w:jc w:val="center"/>
        <w:rPr>
          <w:rFonts w:ascii="Arial" w:eastAsia="Arial" w:hAnsi="Arial"/>
          <w:color w:val="292318"/>
          <w:lang w:val="en-US"/>
        </w:rPr>
      </w:pPr>
      <w:proofErr w:type="spellStart"/>
      <w:r>
        <w:rPr>
          <w:rFonts w:ascii="Arial" w:eastAsia="Arial" w:hAnsi="Arial"/>
          <w:color w:val="292318"/>
          <w:lang w:val="en-US"/>
        </w:rPr>
        <w:t>tel</w:t>
      </w:r>
      <w:proofErr w:type="spellEnd"/>
      <w:r>
        <w:rPr>
          <w:rFonts w:ascii="Arial" w:eastAsia="Arial" w:hAnsi="Arial"/>
          <w:color w:val="292318"/>
          <w:lang w:val="en-US"/>
        </w:rPr>
        <w:t xml:space="preserve"> . 517 988 923</w:t>
      </w:r>
      <w:r>
        <w:rPr>
          <w:rFonts w:ascii="Arial" w:eastAsia="Arial" w:hAnsi="Arial"/>
          <w:color w:val="292318"/>
        </w:rPr>
        <w:t xml:space="preserve">; </w:t>
      </w:r>
      <w:hyperlink r:id="rId7">
        <w:r>
          <w:rPr>
            <w:rStyle w:val="czeinternetowe"/>
            <w:rFonts w:ascii="Arial" w:eastAsia="Arial" w:hAnsi="Arial"/>
            <w:lang w:val="en-US"/>
          </w:rPr>
          <w:t>www.praxilex.pl</w:t>
        </w:r>
      </w:hyperlink>
      <w:r>
        <w:rPr>
          <w:rFonts w:ascii="Arial" w:eastAsia="Arial" w:hAnsi="Arial"/>
          <w:color w:val="292318"/>
        </w:rPr>
        <w:t xml:space="preserve">; </w:t>
      </w:r>
      <w:r>
        <w:rPr>
          <w:rFonts w:ascii="Arial" w:eastAsia="Arial" w:hAnsi="Arial"/>
          <w:color w:val="292318"/>
          <w:lang w:val="en-US"/>
        </w:rPr>
        <w:t xml:space="preserve">e - mail: </w:t>
      </w:r>
      <w:hyperlink r:id="rId8">
        <w:r>
          <w:rPr>
            <w:rStyle w:val="czeinternetowe"/>
            <w:rFonts w:ascii="Arial" w:eastAsia="Arial" w:hAnsi="Arial"/>
            <w:lang w:val="en-US"/>
          </w:rPr>
          <w:t>kontakt@praxilex.pl</w:t>
        </w:r>
      </w:hyperlink>
    </w:p>
    <w:p w:rsidR="0052731A" w:rsidRDefault="00C243BE">
      <w:pPr>
        <w:pStyle w:val="Nagwek6"/>
        <w:spacing w:beforeAutospacing="0" w:afterAutospacing="0"/>
        <w:jc w:val="center"/>
        <w:rPr>
          <w:rFonts w:ascii="Arial" w:eastAsia="Arial" w:hAnsi="Arial" w:cs="Arial"/>
          <w:color w:val="292318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Dane do przelewów: Bank ING S.A.  nr konta: 15 1050 1575 1000 0097 2440 6906</w:t>
      </w:r>
    </w:p>
    <w:sectPr w:rsidR="0052731A">
      <w:type w:val="continuous"/>
      <w:pgSz w:w="11906" w:h="16998"/>
      <w:pgMar w:top="1440" w:right="1440" w:bottom="0" w:left="10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37A"/>
    <w:multiLevelType w:val="multilevel"/>
    <w:tmpl w:val="F3887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F6CC5"/>
    <w:multiLevelType w:val="hybridMultilevel"/>
    <w:tmpl w:val="0D28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0B8"/>
    <w:multiLevelType w:val="multilevel"/>
    <w:tmpl w:val="A0E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F1D1A66"/>
    <w:multiLevelType w:val="multilevel"/>
    <w:tmpl w:val="F0B0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EE478A3"/>
    <w:multiLevelType w:val="hybridMultilevel"/>
    <w:tmpl w:val="89DE7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477EB"/>
    <w:multiLevelType w:val="hybridMultilevel"/>
    <w:tmpl w:val="1296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1A"/>
    <w:rsid w:val="000C10CD"/>
    <w:rsid w:val="004D7E79"/>
    <w:rsid w:val="0052731A"/>
    <w:rsid w:val="00994F0E"/>
    <w:rsid w:val="00C243BE"/>
    <w:rsid w:val="00D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A307C-1A12-47FE-A8B5-CB15464D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217A5"/>
    <w:pPr>
      <w:spacing w:beforeAutospacing="1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217A5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3217A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3217A5"/>
    <w:rPr>
      <w:b/>
      <w:bCs/>
    </w:rPr>
  </w:style>
  <w:style w:type="character" w:customStyle="1" w:styleId="acopre">
    <w:name w:val="acopre"/>
    <w:basedOn w:val="Domylnaczcionkaakapitu"/>
    <w:qFormat/>
    <w:rsid w:val="00840317"/>
  </w:style>
  <w:style w:type="character" w:customStyle="1" w:styleId="Wyrnienie">
    <w:name w:val="Wyróżnienie"/>
    <w:basedOn w:val="Domylnaczcionkaakapitu"/>
    <w:uiPriority w:val="20"/>
    <w:qFormat/>
    <w:rsid w:val="00840317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C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axilex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xi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F16D-D329-4BF8-AF1E-2F2631AA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dc:description/>
  <cp:lastModifiedBy>Renata</cp:lastModifiedBy>
  <cp:revision>2</cp:revision>
  <cp:lastPrinted>2021-04-28T10:59:00Z</cp:lastPrinted>
  <dcterms:created xsi:type="dcterms:W3CDTF">2023-05-15T13:11:00Z</dcterms:created>
  <dcterms:modified xsi:type="dcterms:W3CDTF">2023-05-15T13:11:00Z</dcterms:modified>
  <dc:language>pl-PL</dc:language>
</cp:coreProperties>
</file>